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otexto"/>
        <w:spacing w:lineRule="auto" w:line="240"/>
        <w:jc w:val="center"/>
        <w:rPr>
          <w:rFonts w:ascii="Arial Narrow" w:hAnsi="Arial Narrow" w:cs="Arial Narrow"/>
          <w:b/>
          <w:b/>
          <w:lang w:val="pt-BR"/>
        </w:rPr>
      </w:pPr>
      <w:r>
        <w:rPr>
          <w:rFonts w:cs="Arial Narrow" w:ascii="Arial Narrow" w:hAnsi="Arial Narrow"/>
          <w:b/>
          <w:lang w:val="pt-BR"/>
        </w:rPr>
        <w:t>Ilma. Senhora Oficial do Registro de Imóveis da Comarca de Pouso Alegre/MG</w:t>
      </w:r>
    </w:p>
    <w:p>
      <w:pPr>
        <w:pStyle w:val="Corpodotexto"/>
        <w:spacing w:lineRule="auto" w:line="240"/>
        <w:jc w:val="center"/>
        <w:rPr>
          <w:rFonts w:ascii="Arial Narrow" w:hAnsi="Arial Narrow" w:cs="Arial Narrow"/>
          <w:b/>
          <w:b/>
          <w:bCs/>
          <w:u w:val="single"/>
          <w:lang w:val="pt-BR"/>
        </w:rPr>
      </w:pPr>
      <w:r>
        <w:rPr>
          <w:rFonts w:cs="Arial Narrow" w:ascii="Arial Narrow" w:hAnsi="Arial Narrow"/>
          <w:b/>
          <w:bCs/>
          <w:u w:val="single"/>
          <w:lang w:val="pt-BR"/>
        </w:rPr>
      </w:r>
    </w:p>
    <w:p>
      <w:pPr>
        <w:pStyle w:val="Normal"/>
        <w:tabs>
          <w:tab w:val="clear" w:pos="720"/>
          <w:tab w:val="left" w:pos="2340" w:leader="none"/>
        </w:tabs>
        <w:spacing w:lineRule="auto" w:line="276"/>
        <w:ind w:left="0" w:right="-113" w:hanging="0"/>
        <w:jc w:val="both"/>
        <w:rPr>
          <w:rFonts w:ascii="Arial Narrow" w:hAnsi="Arial Narrow" w:cs="Arial Narrow"/>
          <w:color w:val="000000"/>
          <w:lang w:val="pt-BR"/>
        </w:rPr>
      </w:pPr>
      <w:r>
        <w:rPr>
          <w:rFonts w:cs="Arial Narrow" w:ascii="Arial Narrow" w:hAnsi="Arial Narrow"/>
          <w:color w:val="000000"/>
          <w:lang w:val="pt-BR"/>
        </w:rPr>
        <w:t>Nome:_____________________________________________________________________________________, nacionalidade: ____________________, Portador(a) do RG: _________________________, CPF: ___________________________________, estado civil: ____________________________, profissão:_________________________, convive em união estável: ( ) Sim ( ) Não, filho de: __________________________________________________________________________________________,   residente e domiciliado na  ______________________________________________________, número:______, no bairro: __________________________, na cidade de _______________________________, estado: ______, telefone: _______________, e-mail: ________________________________________________________________, na qualidade de ____________________________________________________________________ do imóvel da(s) matrícula(s) ________________________________________________ do Registro de Imóveis de Pouso Alegre, vem, com fundamento na Lei Federal 6.015/1973, requerer a V.Sa., o seguinte:</w:t>
      </w:r>
    </w:p>
    <w:p>
      <w:pPr>
        <w:pStyle w:val="Normal"/>
        <w:tabs>
          <w:tab w:val="clear" w:pos="720"/>
          <w:tab w:val="left" w:pos="2340" w:leader="none"/>
        </w:tabs>
        <w:spacing w:lineRule="auto" w:line="276"/>
        <w:jc w:val="both"/>
        <w:rPr>
          <w:rFonts w:ascii="Arial Narrow" w:hAnsi="Arial Narrow" w:cs="Arial Narrow"/>
          <w:sz w:val="16"/>
          <w:szCs w:val="16"/>
          <w:lang w:val="pt-BR"/>
        </w:rPr>
      </w:pPr>
      <w:r>
        <w:rPr>
          <w:rFonts w:cs="Arial Narrow" w:ascii="Arial Narrow" w:hAnsi="Arial Narrow"/>
          <w:sz w:val="16"/>
          <w:szCs w:val="16"/>
          <w:lang w:val="pt-BR"/>
        </w:rPr>
      </w:r>
    </w:p>
    <w:tbl>
      <w:tblPr>
        <w:tblW w:w="10550" w:type="dxa"/>
        <w:jc w:val="left"/>
        <w:tblInd w:w="48" w:type="dxa"/>
        <w:tblBorders>
          <w:top w:val="single" w:sz="2" w:space="0" w:color="000000"/>
          <w:left w:val="single" w:sz="2" w:space="0" w:color="000000"/>
          <w:bottom w:val="single" w:sz="2" w:space="0" w:color="000000"/>
          <w:insideH w:val="single" w:sz="2" w:space="0" w:color="000000"/>
        </w:tblBorders>
        <w:tblCellMar>
          <w:top w:w="0" w:type="dxa"/>
          <w:left w:w="107" w:type="dxa"/>
          <w:bottom w:w="0" w:type="dxa"/>
          <w:right w:w="108" w:type="dxa"/>
        </w:tblCellMar>
      </w:tblPr>
      <w:tblGrid>
        <w:gridCol w:w="625"/>
        <w:gridCol w:w="9925"/>
      </w:tblGrid>
      <w:tr>
        <w:trPr/>
        <w:tc>
          <w:tcPr>
            <w:tcW w:w="625" w:type="dxa"/>
            <w:tcBorders>
              <w:top w:val="single" w:sz="2" w:space="0" w:color="000000"/>
              <w:left w:val="single" w:sz="2" w:space="0" w:color="000000"/>
              <w:bottom w:val="single" w:sz="2" w:space="0" w:color="000000"/>
              <w:insideH w:val="single" w:sz="2" w:space="0" w:color="000000"/>
            </w:tcBorders>
            <w:shd w:fill="CCCCCC" w:val="clear"/>
          </w:tcPr>
          <w:p>
            <w:pPr>
              <w:pStyle w:val="Normal"/>
              <w:tabs>
                <w:tab w:val="clear" w:pos="720"/>
                <w:tab w:val="left" w:pos="2340" w:leader="none"/>
              </w:tabs>
              <w:spacing w:lineRule="auto" w:line="276"/>
              <w:jc w:val="center"/>
              <w:rPr>
                <w:rFonts w:ascii="Arial Narrow" w:hAnsi="Arial Narrow" w:cs="Arial Narrow"/>
                <w:b/>
                <w:b/>
                <w:bCs/>
                <w:sz w:val="14"/>
                <w:szCs w:val="14"/>
                <w:lang w:val="pt-BR"/>
              </w:rPr>
            </w:pPr>
            <w:r>
              <w:rPr>
                <w:rFonts w:cs="Arial Narrow" w:ascii="Arial Narrow" w:hAnsi="Arial Narrow"/>
                <w:b/>
                <w:bCs/>
                <w:sz w:val="14"/>
                <w:szCs w:val="14"/>
                <w:lang w:val="pt-BR"/>
              </w:rPr>
              <w:t>Opção</w:t>
            </w:r>
          </w:p>
        </w:tc>
        <w:tc>
          <w:tcPr>
            <w:tcW w:w="99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CCCCCC" w:val="clear"/>
          </w:tcPr>
          <w:p>
            <w:pPr>
              <w:pStyle w:val="Normal"/>
              <w:tabs>
                <w:tab w:val="clear" w:pos="720"/>
                <w:tab w:val="left" w:pos="2340" w:leader="none"/>
              </w:tabs>
              <w:spacing w:lineRule="auto" w:line="276"/>
              <w:jc w:val="center"/>
              <w:rPr>
                <w:rFonts w:ascii="Arial Narrow" w:hAnsi="Arial Narrow" w:eastAsia="Times New Roman" w:cs="Arial Narrow"/>
                <w:b/>
                <w:b/>
                <w:bCs/>
                <w:color w:val="auto"/>
                <w:kern w:val="0"/>
                <w:sz w:val="24"/>
                <w:szCs w:val="24"/>
                <w:lang w:val="pt-BR" w:eastAsia="ar-SA" w:bidi="ar-SA"/>
              </w:rPr>
            </w:pPr>
            <w:r>
              <w:rPr>
                <w:rFonts w:eastAsia="Times New Roman" w:cs="Arial Narrow" w:ascii="Arial Narrow" w:hAnsi="Arial Narrow"/>
                <w:b/>
                <w:bCs/>
                <w:color w:val="auto"/>
                <w:kern w:val="0"/>
                <w:sz w:val="24"/>
                <w:szCs w:val="24"/>
                <w:lang w:val="pt-BR" w:eastAsia="ar-SA" w:bidi="ar-SA"/>
              </w:rPr>
              <w:t>Requerimentos</w:t>
            </w:r>
          </w:p>
        </w:tc>
      </w:tr>
      <w:tr>
        <w:trPr/>
        <w:tc>
          <w:tcPr>
            <w:tcW w:w="62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99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clear" w:pos="720"/>
                <w:tab w:val="left" w:pos="2340" w:leader="none"/>
              </w:tabs>
              <w:spacing w:lineRule="auto" w:line="240" w:before="0" w:after="57"/>
              <w:jc w:val="both"/>
              <w:rPr/>
            </w:pPr>
            <w:r>
              <w:rPr>
                <w:rFonts w:cs="Arial narrow" w:ascii="Arial narrow" w:hAnsi="Arial narrow"/>
                <w:b/>
                <w:bCs/>
                <w:sz w:val="20"/>
                <w:szCs w:val="20"/>
                <w:lang w:val="pt-BR"/>
              </w:rPr>
              <w:t>Registro</w:t>
            </w:r>
            <w:r>
              <w:rPr>
                <w:rFonts w:eastAsia="Times New Roman" w:cs="Arial narrow" w:ascii="Arial narrow" w:hAnsi="Arial narrow"/>
                <w:b/>
                <w:bCs/>
                <w:color w:val="auto"/>
                <w:kern w:val="0"/>
                <w:sz w:val="20"/>
                <w:szCs w:val="20"/>
                <w:lang w:val="pt-BR" w:eastAsia="ar-SA" w:bidi="ar-SA"/>
              </w:rPr>
              <w:t xml:space="preserve"> </w:t>
            </w:r>
            <w:r>
              <w:rPr>
                <w:rFonts w:eastAsia="Times New Roman" w:cs="Arial narrow" w:ascii="Arial narrow" w:hAnsi="Arial narrow"/>
                <w:b/>
                <w:bCs/>
                <w:color w:val="auto"/>
                <w:kern w:val="0"/>
                <w:sz w:val="20"/>
                <w:szCs w:val="20"/>
                <w:lang w:val="pt-BR" w:eastAsia="ar-SA" w:bidi="ar-SA"/>
              </w:rPr>
              <w:t>P</w:t>
            </w:r>
            <w:r>
              <w:rPr>
                <w:rFonts w:eastAsia="Times New Roman" w:cs="Arial narrow" w:ascii="Arial narrow" w:hAnsi="Arial narrow"/>
                <w:b/>
                <w:bCs/>
                <w:color w:val="auto"/>
                <w:kern w:val="0"/>
                <w:sz w:val="20"/>
                <w:szCs w:val="20"/>
                <w:lang w:val="pt-BR" w:eastAsia="ar-SA" w:bidi="ar-SA"/>
              </w:rPr>
              <w:t xml:space="preserve">artilha </w:t>
            </w:r>
            <w:r>
              <w:rPr>
                <w:rFonts w:eastAsia="Times New Roman" w:cs="Arial narrow" w:ascii="Arial narrow" w:hAnsi="Arial narrow"/>
                <w:b/>
                <w:bCs/>
                <w:color w:val="auto"/>
                <w:kern w:val="0"/>
                <w:sz w:val="20"/>
                <w:szCs w:val="20"/>
                <w:lang w:val="pt-BR" w:eastAsia="ar-SA" w:bidi="ar-SA"/>
              </w:rPr>
              <w:t xml:space="preserve">contida no título </w:t>
            </w:r>
            <w:bookmarkStart w:id="0" w:name="__DdeLink__369_363608754"/>
            <w:r>
              <w:rPr>
                <w:rFonts w:cs="Arial narrow" w:ascii="Arial narrow" w:hAnsi="Arial narrow"/>
                <w:b/>
                <w:bCs/>
                <w:sz w:val="20"/>
                <w:szCs w:val="20"/>
                <w:lang w:val="pt-BR"/>
              </w:rPr>
              <w:t>anexo</w:t>
            </w:r>
            <w:bookmarkEnd w:id="0"/>
            <w:r>
              <w:rPr>
                <w:rFonts w:cs="Arial narrow" w:ascii="Arial narrow" w:hAnsi="Arial narrow"/>
                <w:sz w:val="20"/>
                <w:szCs w:val="20"/>
                <w:lang w:val="pt-BR"/>
              </w:rPr>
              <w:t>, em relação a todos os imóveis;</w:t>
            </w:r>
          </w:p>
        </w:tc>
      </w:tr>
      <w:tr>
        <w:trPr/>
        <w:tc>
          <w:tcPr>
            <w:tcW w:w="62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cs="Arial Narrow"/>
                <w:sz w:val="24"/>
                <w:szCs w:val="24"/>
                <w:lang w:val="pt-BR"/>
              </w:rPr>
            </w:pPr>
            <w:r>
              <w:rPr>
                <w:rFonts w:cs="Arial Narrow" w:ascii="Arial Narrow" w:hAnsi="Arial Narrow"/>
                <w:sz w:val="24"/>
                <w:szCs w:val="24"/>
                <w:lang w:val="pt-BR"/>
              </w:rPr>
            </w:r>
          </w:p>
        </w:tc>
        <w:tc>
          <w:tcPr>
            <w:tcW w:w="99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clear" w:pos="720"/>
                <w:tab w:val="left" w:pos="2340" w:leader="none"/>
              </w:tabs>
              <w:spacing w:lineRule="auto" w:line="240" w:before="0" w:after="57"/>
              <w:jc w:val="both"/>
              <w:rPr/>
            </w:pPr>
            <w:r>
              <w:rPr>
                <w:rFonts w:cs="Arial narrow" w:ascii="Arial narrow" w:hAnsi="Arial narrow"/>
                <w:b/>
                <w:bCs/>
                <w:sz w:val="20"/>
                <w:szCs w:val="20"/>
                <w:lang w:val="pt-BR"/>
              </w:rPr>
              <w:t>Registro</w:t>
            </w:r>
            <w:r>
              <w:rPr>
                <w:rFonts w:eastAsia="Times New Roman" w:cs="Arial narrow" w:ascii="Arial narrow" w:hAnsi="Arial narrow"/>
                <w:b/>
                <w:bCs/>
                <w:color w:val="auto"/>
                <w:kern w:val="0"/>
                <w:sz w:val="20"/>
                <w:szCs w:val="20"/>
                <w:lang w:val="pt-BR" w:eastAsia="ar-SA" w:bidi="ar-SA"/>
              </w:rPr>
              <w:t xml:space="preserve"> </w:t>
            </w:r>
            <w:r>
              <w:rPr>
                <w:rFonts w:eastAsia="Times New Roman" w:cs="Arial narrow" w:ascii="Arial narrow" w:hAnsi="Arial narrow"/>
                <w:b/>
                <w:bCs/>
                <w:color w:val="auto"/>
                <w:kern w:val="0"/>
                <w:sz w:val="20"/>
                <w:szCs w:val="20"/>
                <w:lang w:val="pt-BR" w:eastAsia="ar-SA" w:bidi="ar-SA"/>
              </w:rPr>
              <w:t>P</w:t>
            </w:r>
            <w:r>
              <w:rPr>
                <w:rFonts w:eastAsia="Times New Roman" w:cs="Arial narrow" w:ascii="Arial narrow" w:hAnsi="Arial narrow"/>
                <w:b/>
                <w:bCs/>
                <w:color w:val="auto"/>
                <w:kern w:val="0"/>
                <w:sz w:val="20"/>
                <w:szCs w:val="20"/>
                <w:lang w:val="pt-BR" w:eastAsia="ar-SA" w:bidi="ar-SA"/>
              </w:rPr>
              <w:t xml:space="preserve">artilha </w:t>
            </w:r>
            <w:r>
              <w:rPr>
                <w:rFonts w:eastAsia="Times New Roman" w:cs="Arial narrow" w:ascii="Arial narrow" w:hAnsi="Arial narrow"/>
                <w:b/>
                <w:bCs/>
                <w:color w:val="auto"/>
                <w:kern w:val="0"/>
                <w:sz w:val="20"/>
                <w:szCs w:val="20"/>
                <w:lang w:val="pt-BR" w:eastAsia="ar-SA" w:bidi="ar-SA"/>
              </w:rPr>
              <w:t xml:space="preserve">contida no título </w:t>
            </w:r>
            <w:bookmarkStart w:id="1" w:name="__DdeLink__369_3636087541"/>
            <w:r>
              <w:rPr>
                <w:rFonts w:cs="Arial narrow" w:ascii="Arial narrow" w:hAnsi="Arial narrow"/>
                <w:b/>
                <w:bCs/>
                <w:sz w:val="20"/>
                <w:szCs w:val="20"/>
                <w:lang w:val="pt-BR"/>
              </w:rPr>
              <w:t>anexo</w:t>
            </w:r>
            <w:bookmarkEnd w:id="1"/>
            <w:r>
              <w:rPr>
                <w:b w:val="false"/>
                <w:bCs w:val="false"/>
                <w:lang w:val="pt-BR"/>
              </w:rPr>
              <w:t>,</w:t>
            </w:r>
            <w:r>
              <w:rPr>
                <w:rFonts w:cs="Arial narrow" w:ascii="Arial narrow" w:hAnsi="Arial narrow"/>
                <w:sz w:val="20"/>
                <w:szCs w:val="20"/>
                <w:lang w:val="pt-BR"/>
              </w:rPr>
              <w:t xml:space="preserve"> com base no princípio da </w:t>
            </w:r>
            <w:r>
              <w:rPr>
                <w:rFonts w:cs="Arial narrow" w:ascii="Arial narrow" w:hAnsi="Arial narrow"/>
                <w:b w:val="false"/>
                <w:bCs w:val="false"/>
                <w:sz w:val="20"/>
                <w:szCs w:val="20"/>
                <w:lang w:val="pt-BR"/>
              </w:rPr>
              <w:t>cindibilidade,</w:t>
            </w:r>
            <w:r>
              <w:rPr>
                <w:rFonts w:cs="Arial narrow" w:ascii="Arial narrow" w:hAnsi="Arial narrow"/>
                <w:b/>
                <w:bCs/>
                <w:sz w:val="20"/>
                <w:szCs w:val="20"/>
                <w:lang w:val="pt-BR"/>
              </w:rPr>
              <w:t xml:space="preserve"> </w:t>
            </w:r>
            <w:r>
              <w:rPr>
                <w:rFonts w:cs="Arial narrow" w:ascii="Arial narrow" w:hAnsi="Arial narrow"/>
                <w:sz w:val="20"/>
                <w:szCs w:val="20"/>
                <w:lang w:val="pt-BR"/>
              </w:rPr>
              <w:t xml:space="preserve">somente em relação </w:t>
            </w:r>
            <w:r>
              <w:rPr>
                <w:rFonts w:eastAsia="Times New Roman" w:cs="Arial narrow" w:ascii="Arial narrow" w:hAnsi="Arial narrow"/>
                <w:color w:val="auto"/>
                <w:kern w:val="0"/>
                <w:sz w:val="20"/>
                <w:szCs w:val="20"/>
                <w:lang w:val="pt-BR" w:eastAsia="ar-SA" w:bidi="ar-SA"/>
              </w:rPr>
              <w:t>a</w:t>
            </w:r>
            <w:r>
              <w:rPr>
                <w:rFonts w:cs="Arial narrow" w:ascii="Arial narrow" w:hAnsi="Arial narrow"/>
                <w:sz w:val="20"/>
                <w:szCs w:val="20"/>
                <w:lang w:val="pt-BR"/>
              </w:rPr>
              <w:t>o(s) imóvel(is) matriculado(s) sob o n(s)º ______________________________________________________________________________</w:t>
            </w:r>
          </w:p>
          <w:p>
            <w:pPr>
              <w:pStyle w:val="Normal"/>
              <w:tabs>
                <w:tab w:val="clear" w:pos="720"/>
                <w:tab w:val="left" w:pos="2340" w:leader="none"/>
              </w:tabs>
              <w:spacing w:lineRule="auto" w:line="240" w:before="0" w:after="57"/>
              <w:jc w:val="both"/>
              <w:rPr>
                <w:rFonts w:ascii="Arial narrow" w:hAnsi="Arial narrow" w:cs="Arial narrow"/>
                <w:sz w:val="20"/>
                <w:szCs w:val="20"/>
                <w:lang w:val="pt-BR"/>
              </w:rPr>
            </w:pPr>
            <w:r>
              <w:rPr>
                <w:rFonts w:cs="Arial narrow" w:ascii="Arial narrow" w:hAnsi="Arial narrow"/>
                <w:sz w:val="20"/>
                <w:szCs w:val="20"/>
                <w:lang w:val="pt-BR"/>
              </w:rPr>
              <w:t>__________________________________________________________________________________________________;</w:t>
            </w:r>
          </w:p>
        </w:tc>
      </w:tr>
      <w:tr>
        <w:trPr/>
        <w:tc>
          <w:tcPr>
            <w:tcW w:w="62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cs="Arial Narrow"/>
                <w:sz w:val="24"/>
                <w:szCs w:val="24"/>
                <w:lang w:val="pt-BR"/>
              </w:rPr>
            </w:pPr>
            <w:r>
              <w:rPr>
                <w:rFonts w:cs="Arial Narrow" w:ascii="Arial Narrow" w:hAnsi="Arial Narrow"/>
                <w:sz w:val="24"/>
                <w:szCs w:val="24"/>
                <w:lang w:val="pt-BR"/>
              </w:rPr>
            </w:r>
          </w:p>
        </w:tc>
        <w:tc>
          <w:tcPr>
            <w:tcW w:w="99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clear" w:pos="720"/>
                <w:tab w:val="left" w:pos="2340" w:leader="none"/>
              </w:tabs>
              <w:spacing w:lineRule="auto" w:line="240" w:before="0" w:after="57"/>
              <w:jc w:val="both"/>
              <w:rPr/>
            </w:pPr>
            <w:r>
              <w:rPr>
                <w:rFonts w:cs="Arial narrow" w:ascii="Arial narrow" w:hAnsi="Arial narrow"/>
                <w:b/>
                <w:bCs/>
                <w:sz w:val="20"/>
                <w:szCs w:val="20"/>
                <w:lang w:val="pt-BR"/>
              </w:rPr>
              <w:t>Cindibilidade da construção:</w:t>
            </w:r>
            <w:r>
              <w:rPr>
                <w:rFonts w:cs="Arial narrow" w:ascii="Arial narrow" w:hAnsi="Arial narrow"/>
                <w:sz w:val="20"/>
                <w:szCs w:val="20"/>
                <w:lang w:val="pt-BR"/>
              </w:rPr>
              <w:t xml:space="preserve"> o registro/averbação do </w:t>
            </w:r>
            <w:r>
              <w:rPr>
                <w:rFonts w:eastAsia="Times New Roman" w:cs="Arial narrow" w:ascii="Arial narrow" w:hAnsi="Arial narrow"/>
                <w:color w:val="auto"/>
                <w:kern w:val="0"/>
                <w:sz w:val="20"/>
                <w:szCs w:val="20"/>
                <w:lang w:val="pt-BR" w:eastAsia="ar-SA" w:bidi="ar-SA"/>
              </w:rPr>
              <w:t>título</w:t>
            </w:r>
            <w:r>
              <w:rPr>
                <w:rFonts w:cs="Arial narrow" w:ascii="Arial narrow" w:hAnsi="Arial narrow"/>
                <w:sz w:val="20"/>
                <w:szCs w:val="20"/>
                <w:lang w:val="pt-BR"/>
              </w:rPr>
              <w:t xml:space="preserve"> anexo com base na descrição constante da matrícula nº _____________________, pelo princípio da </w:t>
            </w:r>
            <w:r>
              <w:rPr>
                <w:rFonts w:cs="Arial narrow" w:ascii="Arial narrow" w:hAnsi="Arial narrow"/>
                <w:b w:val="false"/>
                <w:bCs w:val="false"/>
                <w:sz w:val="20"/>
                <w:szCs w:val="20"/>
                <w:lang w:val="pt-BR"/>
              </w:rPr>
              <w:t>cindibilidade, sem a prévia averbação da construção mencionada no título (art. 888 do Provimento Conjunto 93/2020/CGJ/TJMG).</w:t>
            </w:r>
          </w:p>
        </w:tc>
      </w:tr>
      <w:tr>
        <w:trPr/>
        <w:tc>
          <w:tcPr>
            <w:tcW w:w="62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cs="Arial Narrow"/>
                <w:sz w:val="24"/>
                <w:szCs w:val="24"/>
                <w:lang w:val="pt-BR"/>
              </w:rPr>
            </w:pPr>
            <w:r>
              <w:rPr>
                <w:rFonts w:cs="Arial Narrow" w:ascii="Arial Narrow" w:hAnsi="Arial Narrow"/>
                <w:sz w:val="24"/>
                <w:szCs w:val="24"/>
                <w:lang w:val="pt-BR"/>
              </w:rPr>
            </w:r>
          </w:p>
        </w:tc>
        <w:tc>
          <w:tcPr>
            <w:tcW w:w="99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clear" w:pos="720"/>
                <w:tab w:val="left" w:pos="2340" w:leader="none"/>
              </w:tabs>
              <w:spacing w:lineRule="auto" w:line="240" w:before="0" w:after="57"/>
              <w:jc w:val="both"/>
              <w:rPr/>
            </w:pPr>
            <w:r>
              <w:rPr>
                <w:rFonts w:cs="Arial narrow" w:ascii="Arial narrow" w:hAnsi="Arial narrow"/>
                <w:b/>
                <w:bCs/>
                <w:i w:val="false"/>
                <w:iCs w:val="false"/>
                <w:sz w:val="20"/>
                <w:szCs w:val="20"/>
                <w:u w:val="none"/>
                <w:lang w:val="pt-BR"/>
              </w:rPr>
              <w:t>Abertura de Matrícula autônoma</w:t>
            </w:r>
            <w:r>
              <w:rPr>
                <w:rFonts w:cs="Arial narrow" w:ascii="Arial narrow" w:hAnsi="Arial narrow"/>
                <w:b w:val="false"/>
                <w:bCs w:val="false"/>
                <w:i w:val="false"/>
                <w:iCs w:val="false"/>
                <w:sz w:val="20"/>
                <w:szCs w:val="20"/>
                <w:u w:val="none"/>
                <w:lang w:val="pt-BR"/>
              </w:rPr>
              <w:t xml:space="preserve"> para o imóvel objeto do(a) ______________________________, com área total de _______________, conforme autoriza o art. 778, I, do Provimento Conjunto </w:t>
            </w:r>
            <w:r>
              <w:rPr>
                <w:rFonts w:cs="Arial Narrow" w:ascii="Arial Narrow" w:hAnsi="Arial Narrow"/>
                <w:b w:val="false"/>
                <w:bCs w:val="false"/>
                <w:i w:val="false"/>
                <w:iCs w:val="false"/>
                <w:sz w:val="20"/>
                <w:szCs w:val="20"/>
                <w:u w:val="none"/>
                <w:lang w:val="pt-BR"/>
              </w:rPr>
              <w:t>93/2020/CGJ/TJMG</w:t>
            </w:r>
            <w:r>
              <w:rPr>
                <w:rFonts w:cs="Arial narrow" w:ascii="Arial narrow" w:hAnsi="Arial narrow"/>
                <w:b w:val="false"/>
                <w:bCs w:val="false"/>
                <w:i w:val="false"/>
                <w:iCs w:val="false"/>
                <w:sz w:val="20"/>
                <w:szCs w:val="20"/>
                <w:u w:val="none"/>
                <w:lang w:val="pt-BR"/>
              </w:rPr>
              <w:t>, em razão do mesmo possuir especialidade objetiva e em cumprimento ao princípio da unitariedade da matrícula, nos termos do art. 176 da Lei 6.015/73;</w:t>
            </w:r>
          </w:p>
        </w:tc>
      </w:tr>
      <w:tr>
        <w:trPr/>
        <w:tc>
          <w:tcPr>
            <w:tcW w:w="62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99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clear" w:pos="720"/>
                <w:tab w:val="left" w:pos="2340" w:leader="none"/>
              </w:tabs>
              <w:spacing w:before="0" w:after="57"/>
              <w:jc w:val="both"/>
              <w:rPr/>
            </w:pPr>
            <w:r>
              <w:rPr>
                <w:rFonts w:cs="Arial Narrow" w:ascii="Arial Narrow" w:hAnsi="Arial Narrow"/>
                <w:sz w:val="20"/>
                <w:szCs w:val="20"/>
                <w:lang w:val="pt-BR"/>
              </w:rPr>
              <w:t xml:space="preserve">Registro do título anexo em conformidade com as novas descrições do imóvel, </w:t>
            </w:r>
            <w:r>
              <w:rPr>
                <w:rFonts w:eastAsia="Times New Roman" w:cs="Arial Narrow" w:ascii="Arial Narrow" w:hAnsi="Arial Narrow"/>
                <w:color w:val="auto"/>
                <w:kern w:val="0"/>
                <w:sz w:val="20"/>
                <w:szCs w:val="20"/>
                <w:lang w:val="pt-BR" w:eastAsia="ar-SA" w:bidi="ar-SA"/>
              </w:rPr>
              <w:t>aplicando-se o</w:t>
            </w:r>
            <w:r>
              <w:rPr>
                <w:rFonts w:cs="Arial Narrow" w:ascii="Arial Narrow" w:hAnsi="Arial Narrow"/>
                <w:sz w:val="20"/>
                <w:szCs w:val="20"/>
                <w:lang w:val="pt-BR"/>
              </w:rPr>
              <w:t xml:space="preserve"> disposto no </w:t>
            </w:r>
            <w:r>
              <w:rPr>
                <w:rFonts w:cs="Arial Narrow" w:ascii="Arial Narrow" w:hAnsi="Arial Narrow"/>
                <w:b/>
                <w:bCs/>
                <w:sz w:val="20"/>
                <w:szCs w:val="20"/>
                <w:lang w:val="pt-BR"/>
              </w:rPr>
              <w:t xml:space="preserve">art. 213, </w:t>
            </w:r>
            <w:r>
              <w:rPr>
                <w:rFonts w:cs="Arial Narrow" w:ascii="Arial Narrow" w:hAnsi="Arial Narrow"/>
                <w:b/>
                <w:bCs/>
                <w:color w:val="000000"/>
                <w:sz w:val="20"/>
                <w:szCs w:val="20"/>
                <w:lang w:val="pt-BR"/>
              </w:rPr>
              <w:t>§</w:t>
            </w:r>
            <w:r>
              <w:rPr>
                <w:rFonts w:cs="Arial Narrow" w:ascii="Arial Narrow" w:hAnsi="Arial Narrow"/>
                <w:b/>
                <w:bCs/>
                <w:sz w:val="20"/>
                <w:szCs w:val="20"/>
                <w:lang w:val="pt-BR"/>
              </w:rPr>
              <w:t>13, da Lei 6.015/73</w:t>
            </w:r>
            <w:r>
              <w:rPr>
                <w:rFonts w:cs="Arial Narrow" w:ascii="Arial Narrow" w:hAnsi="Arial Narrow"/>
                <w:sz w:val="20"/>
                <w:szCs w:val="20"/>
                <w:lang w:val="pt-BR"/>
              </w:rPr>
              <w:t xml:space="preserve">, que prescreve que </w:t>
            </w:r>
            <w:r>
              <w:rPr>
                <w:rFonts w:cs="Arial Narrow" w:ascii="Arial Narrow" w:hAnsi="Arial Narrow"/>
                <w:b w:val="false"/>
                <w:bCs w:val="false"/>
                <w:i/>
                <w:iCs/>
                <w:sz w:val="20"/>
                <w:szCs w:val="20"/>
                <w:lang w:val="pt-BR"/>
              </w:rPr>
              <w:t>“</w:t>
            </w:r>
            <w:r>
              <w:rPr>
                <w:rFonts w:cs="Arial Narrow" w:ascii="Arial Narrow" w:hAnsi="Arial Narrow"/>
                <w:b w:val="false"/>
                <w:bCs w:val="false"/>
                <w:i/>
                <w:iCs/>
                <w:color w:val="000000"/>
                <w:sz w:val="20"/>
                <w:szCs w:val="20"/>
                <w:lang w:val="pt-BR"/>
              </w:rPr>
              <w:t xml:space="preserve">Não havendo dúvida quanto à identificação do imóvel, o </w:t>
            </w:r>
            <w:r>
              <w:rPr>
                <w:rFonts w:cs="Arial Narrow" w:ascii="Arial Narrow" w:hAnsi="Arial Narrow"/>
                <w:b/>
                <w:bCs/>
                <w:i/>
                <w:iCs/>
                <w:color w:val="000000"/>
                <w:sz w:val="20"/>
                <w:szCs w:val="20"/>
                <w:lang w:val="pt-BR"/>
              </w:rPr>
              <w:t>título anterior à retificação</w:t>
            </w:r>
            <w:r>
              <w:rPr>
                <w:rFonts w:cs="Arial Narrow" w:ascii="Arial Narrow" w:hAnsi="Arial Narrow"/>
                <w:b w:val="false"/>
                <w:bCs w:val="false"/>
                <w:i/>
                <w:iCs/>
                <w:color w:val="000000"/>
                <w:sz w:val="20"/>
                <w:szCs w:val="20"/>
                <w:lang w:val="pt-BR"/>
              </w:rPr>
              <w:t xml:space="preserve"> poderá ser levado a registro desde que requerido pelo adquirente, promovendo-se o registro em conformidade com a nova descrição”, </w:t>
            </w:r>
            <w:r>
              <w:rPr>
                <w:rFonts w:cs="Arial Narrow" w:ascii="Arial Narrow" w:hAnsi="Arial Narrow"/>
                <w:color w:val="000000"/>
                <w:sz w:val="20"/>
                <w:szCs w:val="20"/>
                <w:lang w:val="pt-BR"/>
              </w:rPr>
              <w:t xml:space="preserve">nos termos </w:t>
            </w:r>
            <w:r>
              <w:rPr>
                <w:rFonts w:cs="Arial Narrow" w:ascii="Arial Narrow" w:hAnsi="Arial Narrow"/>
                <w:sz w:val="20"/>
                <w:szCs w:val="20"/>
                <w:lang w:val="pt-BR"/>
              </w:rPr>
              <w:t>da nova Matrícula nº ___________________</w:t>
            </w:r>
            <w:r>
              <w:rPr>
                <w:rFonts w:cs="Arial Narrow" w:ascii="Arial Narrow" w:hAnsi="Arial Narrow"/>
                <w:color w:val="000000"/>
                <w:sz w:val="20"/>
                <w:szCs w:val="20"/>
                <w:lang w:val="pt-BR"/>
              </w:rPr>
              <w:t>;</w:t>
            </w:r>
          </w:p>
        </w:tc>
      </w:tr>
      <w:tr>
        <w:trPr/>
        <w:tc>
          <w:tcPr>
            <w:tcW w:w="62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99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Default"/>
              <w:tabs>
                <w:tab w:val="clear" w:pos="720"/>
                <w:tab w:val="left" w:pos="9781" w:leader="none"/>
              </w:tabs>
              <w:spacing w:lineRule="auto" w:line="240" w:before="0" w:after="57"/>
              <w:ind w:left="0" w:right="-11" w:hanging="0"/>
              <w:jc w:val="both"/>
              <w:rPr/>
            </w:pPr>
            <w:r>
              <w:rPr>
                <w:rFonts w:cs="Arial narrow" w:ascii="Arial narrow" w:hAnsi="Arial narrow"/>
                <w:b w:val="false"/>
                <w:bCs w:val="false"/>
                <w:color w:val="000000"/>
                <w:sz w:val="20"/>
                <w:szCs w:val="20"/>
                <w:u w:val="none"/>
              </w:rPr>
              <w:t xml:space="preserve">O </w:t>
            </w:r>
            <w:r>
              <w:rPr>
                <w:rFonts w:cs="Arial narrow" w:ascii="Arial narrow" w:hAnsi="Arial narrow"/>
                <w:b/>
                <w:bCs/>
                <w:color w:val="000000"/>
                <w:sz w:val="20"/>
                <w:szCs w:val="20"/>
                <w:u w:val="none"/>
              </w:rPr>
              <w:t>cancelamento</w:t>
            </w:r>
            <w:r>
              <w:rPr>
                <w:rFonts w:cs="Arial narrow" w:ascii="Arial narrow" w:hAnsi="Arial narrow"/>
                <w:b w:val="false"/>
                <w:bCs w:val="false"/>
                <w:sz w:val="20"/>
                <w:szCs w:val="20"/>
                <w:u w:val="none"/>
              </w:rPr>
              <w:t xml:space="preserve"> do(s) registro(s)/averbação(ões) n°(s) _______________________________ da referida matrícula ___________, de acordo com os documentos anexos;</w:t>
            </w:r>
          </w:p>
        </w:tc>
      </w:tr>
      <w:tr>
        <w:trPr/>
        <w:tc>
          <w:tcPr>
            <w:tcW w:w="62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99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Default"/>
              <w:tabs>
                <w:tab w:val="clear" w:pos="720"/>
                <w:tab w:val="left" w:pos="9781" w:leader="none"/>
              </w:tabs>
              <w:spacing w:lineRule="auto" w:line="240" w:before="0" w:after="57"/>
              <w:ind w:left="0" w:right="-11" w:hanging="0"/>
              <w:jc w:val="both"/>
              <w:rPr/>
            </w:pPr>
            <w:r>
              <w:rPr>
                <w:rFonts w:cs="Arial narrow" w:ascii="Arial narrow" w:hAnsi="Arial narrow"/>
                <w:b w:val="false"/>
                <w:bCs w:val="false"/>
                <w:color w:val="000000"/>
                <w:sz w:val="20"/>
                <w:szCs w:val="20"/>
                <w:u w:val="none"/>
              </w:rPr>
              <w:t xml:space="preserve">O </w:t>
            </w:r>
            <w:r>
              <w:rPr>
                <w:rFonts w:cs="Arial narrow" w:ascii="Arial narrow" w:hAnsi="Arial narrow"/>
                <w:b/>
                <w:bCs/>
                <w:color w:val="000000"/>
                <w:sz w:val="20"/>
                <w:szCs w:val="20"/>
                <w:u w:val="none"/>
              </w:rPr>
              <w:t>saneamento</w:t>
            </w:r>
            <w:r>
              <w:rPr>
                <w:rFonts w:cs="Arial narrow" w:ascii="Arial narrow" w:hAnsi="Arial narrow"/>
                <w:b w:val="false"/>
                <w:bCs w:val="false"/>
                <w:sz w:val="20"/>
                <w:szCs w:val="20"/>
                <w:u w:val="none"/>
              </w:rPr>
              <w:t xml:space="preserve"> da(s) referida(s) matrícula(s) e da(s) matrículas(s) n°(s) __________________________________, de acordo com os documentos anexos;</w:t>
            </w:r>
          </w:p>
        </w:tc>
      </w:tr>
      <w:tr>
        <w:trPr/>
        <w:tc>
          <w:tcPr>
            <w:tcW w:w="62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99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clear" w:pos="720"/>
                <w:tab w:val="left" w:pos="2340" w:leader="none"/>
              </w:tabs>
              <w:spacing w:lineRule="auto" w:line="276" w:before="0" w:after="57"/>
              <w:ind w:left="0" w:right="-11" w:hanging="0"/>
              <w:jc w:val="both"/>
              <w:rPr/>
            </w:pPr>
            <w:r>
              <w:rPr>
                <w:rFonts w:eastAsia="Times New Roman" w:cs="Arial narrow" w:ascii="Arial narrow" w:hAnsi="Arial narrow"/>
                <w:b w:val="false"/>
                <w:bCs w:val="false"/>
                <w:color w:val="000000"/>
                <w:kern w:val="0"/>
                <w:sz w:val="20"/>
                <w:szCs w:val="20"/>
                <w:u w:val="none"/>
                <w:lang w:val="pt-BR" w:eastAsia="pt-BR" w:bidi="ar-SA"/>
              </w:rPr>
              <w:t>A extensão dos benefícios da Justiça Gratuita atribuídos no Processo Judicial aos emolumentos e TFJ,</w:t>
            </w:r>
            <w:r>
              <w:rPr>
                <w:rFonts w:eastAsia="Times New Roman" w:cs="Arial narrow" w:ascii="Arial narrow" w:hAnsi="Arial narrow"/>
                <w:b/>
                <w:bCs/>
                <w:color w:val="000000"/>
                <w:kern w:val="0"/>
                <w:sz w:val="20"/>
                <w:szCs w:val="20"/>
                <w:u w:val="none"/>
                <w:lang w:val="pt-BR" w:eastAsia="pt-BR" w:bidi="ar-SA"/>
              </w:rPr>
              <w:t xml:space="preserve"> para fins de registro Registro</w:t>
            </w:r>
            <w:r>
              <w:rPr>
                <w:rFonts w:eastAsia="Times New Roman" w:cs="Arial narrow" w:ascii="Arial narrow" w:hAnsi="Arial narrow"/>
                <w:b/>
                <w:bCs/>
                <w:color w:val="auto"/>
                <w:kern w:val="0"/>
                <w:sz w:val="20"/>
                <w:szCs w:val="20"/>
                <w:u w:val="none"/>
                <w:lang w:val="pt-BR" w:eastAsia="ar-SA" w:bidi="ar-SA"/>
              </w:rPr>
              <w:t xml:space="preserve"> </w:t>
            </w:r>
            <w:r>
              <w:rPr>
                <w:rFonts w:eastAsia="Times New Roman" w:cs="Arial narrow" w:ascii="Arial narrow" w:hAnsi="Arial narrow"/>
                <w:b/>
                <w:bCs/>
                <w:color w:val="auto"/>
                <w:kern w:val="0"/>
                <w:sz w:val="20"/>
                <w:szCs w:val="20"/>
                <w:u w:val="none"/>
                <w:lang w:val="pt-BR" w:eastAsia="ar-SA" w:bidi="ar-SA"/>
              </w:rPr>
              <w:t>P</w:t>
            </w:r>
            <w:r>
              <w:rPr>
                <w:rFonts w:eastAsia="Times New Roman" w:cs="Arial narrow" w:ascii="Arial narrow" w:hAnsi="Arial narrow"/>
                <w:b/>
                <w:bCs/>
                <w:color w:val="auto"/>
                <w:kern w:val="0"/>
                <w:sz w:val="20"/>
                <w:szCs w:val="20"/>
                <w:u w:val="none"/>
                <w:lang w:val="pt-BR" w:eastAsia="ar-SA" w:bidi="ar-SA"/>
              </w:rPr>
              <w:t xml:space="preserve">artilha </w:t>
            </w:r>
            <w:r>
              <w:rPr>
                <w:rFonts w:eastAsia="Times New Roman" w:cs="Arial narrow" w:ascii="Arial narrow" w:hAnsi="Arial narrow"/>
                <w:b/>
                <w:bCs/>
                <w:color w:val="auto"/>
                <w:kern w:val="0"/>
                <w:sz w:val="20"/>
                <w:szCs w:val="20"/>
                <w:u w:val="none"/>
                <w:lang w:val="pt-BR" w:eastAsia="ar-SA" w:bidi="ar-SA"/>
              </w:rPr>
              <w:t xml:space="preserve">contida no título </w:t>
            </w:r>
            <w:bookmarkStart w:id="2" w:name="__DdeLink__369_3636087542"/>
            <w:r>
              <w:rPr>
                <w:rFonts w:eastAsia="Times New Roman" w:cs="Arial narrow" w:ascii="Arial narrow" w:hAnsi="Arial narrow"/>
                <w:b/>
                <w:bCs/>
                <w:color w:val="000000"/>
                <w:kern w:val="0"/>
                <w:sz w:val="20"/>
                <w:szCs w:val="20"/>
                <w:u w:val="none"/>
                <w:lang w:val="pt-BR" w:eastAsia="pt-BR" w:bidi="ar-SA"/>
              </w:rPr>
              <w:t>anexo</w:t>
            </w:r>
            <w:bookmarkEnd w:id="2"/>
            <w:r>
              <w:rPr>
                <w:rFonts w:eastAsia="Times New Roman" w:cs="Arial narrow" w:ascii="Arial narrow" w:hAnsi="Arial narrow"/>
                <w:b/>
                <w:bCs/>
                <w:color w:val="000000"/>
                <w:kern w:val="0"/>
                <w:sz w:val="20"/>
                <w:szCs w:val="20"/>
                <w:u w:val="none"/>
                <w:lang w:val="pt-BR" w:eastAsia="pt-BR" w:bidi="ar-SA"/>
              </w:rPr>
              <w:t xml:space="preserve">. </w:t>
            </w:r>
          </w:p>
        </w:tc>
      </w:tr>
      <w:tr>
        <w:trPr/>
        <w:tc>
          <w:tcPr>
            <w:tcW w:w="62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99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clear" w:pos="720"/>
                <w:tab w:val="left" w:pos="2340" w:leader="none"/>
              </w:tabs>
              <w:spacing w:lineRule="auto" w:line="240" w:before="0" w:after="57"/>
              <w:jc w:val="both"/>
              <w:rPr>
                <w:rFonts w:ascii="Arial narrow" w:hAnsi="Arial narrow" w:eastAsia="Times New Roman" w:cs="Arial narrow"/>
                <w:color w:val="auto"/>
                <w:kern w:val="0"/>
                <w:sz w:val="20"/>
                <w:szCs w:val="20"/>
                <w:lang w:val="pt-BR" w:eastAsia="ar-SA" w:bidi="ar-SA"/>
              </w:rPr>
            </w:pPr>
            <w:r>
              <w:rPr>
                <w:rFonts w:eastAsia="Times New Roman" w:cs="Arial narrow" w:ascii="Arial narrow" w:hAnsi="Arial narrow"/>
                <w:color w:val="auto"/>
                <w:kern w:val="0"/>
                <w:sz w:val="20"/>
                <w:szCs w:val="20"/>
                <w:lang w:val="pt-BR" w:eastAsia="ar-SA" w:bidi="ar-SA"/>
              </w:rPr>
              <w:t>Outr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tc>
          <w:tcPr>
            <w:tcW w:w="62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99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clear" w:pos="720"/>
                <w:tab w:val="left" w:pos="2340" w:leader="none"/>
              </w:tabs>
              <w:spacing w:lineRule="auto" w:line="240" w:before="0" w:after="57"/>
              <w:jc w:val="both"/>
              <w:rPr>
                <w:rFonts w:ascii="Arial Narrow" w:hAnsi="Arial Narrow" w:cs="Arial Narrow"/>
                <w:sz w:val="20"/>
                <w:szCs w:val="20"/>
                <w:lang w:val="pt-BR"/>
              </w:rPr>
            </w:pPr>
            <w:r>
              <w:rPr>
                <w:rFonts w:cs="Arial Narrow" w:ascii="Arial Narrow" w:hAnsi="Arial Narrow"/>
                <w:sz w:val="20"/>
                <w:szCs w:val="20"/>
                <w:lang w:val="pt-BR"/>
              </w:rPr>
              <w:t>Requer e autoriza, ainda, todas as demais averbações julgadas necessárias, de inclusão, retificação ou atualização de dados, de natureza objetiva (referentes ao imóvel) ou subjetiva (referentes aos proprietários), nas matrículas acima ou em quaisquer outras e a abertura de matrícula.</w:t>
            </w:r>
          </w:p>
        </w:tc>
      </w:tr>
      <w:tr>
        <w:trPr/>
        <w:tc>
          <w:tcPr>
            <w:tcW w:w="625" w:type="dxa"/>
            <w:tcBorders>
              <w:top w:val="single" w:sz="2" w:space="0" w:color="000000"/>
              <w:left w:val="single" w:sz="2" w:space="0" w:color="000000"/>
              <w:bottom w:val="single" w:sz="2" w:space="0" w:color="000000"/>
              <w:insideH w:val="single" w:sz="2" w:space="0" w:color="000000"/>
            </w:tcBorders>
            <w:shd w:fill="CCCCCC" w:val="clear"/>
          </w:tcPr>
          <w:p>
            <w:pPr>
              <w:pStyle w:val="Normal"/>
              <w:tabs>
                <w:tab w:val="clear" w:pos="720"/>
                <w:tab w:val="left" w:pos="2340" w:leader="none"/>
              </w:tabs>
              <w:spacing w:lineRule="auto" w:line="276"/>
              <w:jc w:val="center"/>
              <w:rPr>
                <w:rFonts w:ascii="Arial Narrow" w:hAnsi="Arial Narrow" w:cs="Arial Narrow"/>
                <w:b/>
                <w:b/>
                <w:bCs/>
                <w:sz w:val="16"/>
                <w:szCs w:val="16"/>
                <w:lang w:val="pt-BR"/>
              </w:rPr>
            </w:pPr>
            <w:r>
              <w:rPr>
                <w:rFonts w:cs="Arial Narrow" w:ascii="Arial Narrow" w:hAnsi="Arial Narrow"/>
                <w:b/>
                <w:bCs/>
                <w:sz w:val="16"/>
                <w:szCs w:val="16"/>
                <w:lang w:val="pt-BR"/>
              </w:rPr>
              <w:t>Opção</w:t>
            </w:r>
          </w:p>
        </w:tc>
        <w:tc>
          <w:tcPr>
            <w:tcW w:w="99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CCCCCC" w:val="clear"/>
          </w:tcPr>
          <w:p>
            <w:pPr>
              <w:pStyle w:val="Normal"/>
              <w:tabs>
                <w:tab w:val="clear" w:pos="720"/>
                <w:tab w:val="left" w:pos="2340" w:leader="none"/>
              </w:tabs>
              <w:spacing w:lineRule="auto" w:line="276"/>
              <w:jc w:val="center"/>
              <w:rPr>
                <w:rFonts w:ascii="Arial Narrow" w:hAnsi="Arial Narrow" w:cs="Arial Narrow"/>
                <w:b/>
                <w:b/>
                <w:bCs/>
                <w:lang w:val="pt-BR" w:eastAsia="ar-SA" w:bidi="ar-SA"/>
              </w:rPr>
            </w:pPr>
            <w:r>
              <w:rPr>
                <w:rFonts w:cs="Arial Narrow" w:ascii="Arial Narrow" w:hAnsi="Arial Narrow"/>
                <w:b/>
                <w:bCs/>
                <w:lang w:val="pt-BR" w:eastAsia="ar-SA" w:bidi="ar-SA"/>
              </w:rPr>
              <w:t>Declarações</w:t>
            </w:r>
          </w:p>
        </w:tc>
      </w:tr>
      <w:tr>
        <w:trPr/>
        <w:tc>
          <w:tcPr>
            <w:tcW w:w="62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99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clear" w:pos="720"/>
                <w:tab w:val="left" w:pos="2340" w:leader="none"/>
              </w:tabs>
              <w:spacing w:lineRule="auto" w:line="240" w:before="0" w:after="57"/>
              <w:jc w:val="both"/>
              <w:rPr/>
            </w:pPr>
            <w:r>
              <w:rPr>
                <w:rFonts w:cs="Arial Narrow" w:ascii="Arial Narrow" w:hAnsi="Arial Narrow"/>
                <w:sz w:val="20"/>
                <w:szCs w:val="20"/>
                <w:lang w:val="pt-BR"/>
              </w:rPr>
              <w:t xml:space="preserve">Declara, </w:t>
            </w:r>
            <w:r>
              <w:rPr>
                <w:rFonts w:cs="Arial Narrow" w:ascii="Arial Narrow" w:hAnsi="Arial Narrow"/>
                <w:sz w:val="20"/>
                <w:szCs w:val="20"/>
                <w:u w:val="single"/>
                <w:lang w:val="pt-BR"/>
              </w:rPr>
              <w:t>sob pena de responsabilidade civil e criminal</w:t>
            </w:r>
            <w:r>
              <w:rPr>
                <w:rFonts w:cs="Arial Narrow" w:ascii="Arial Narrow" w:hAnsi="Arial Narrow"/>
                <w:sz w:val="20"/>
                <w:szCs w:val="20"/>
                <w:lang w:val="pt-BR"/>
              </w:rPr>
              <w:t>, que atua</w:t>
            </w:r>
            <w:r>
              <w:rPr>
                <w:rFonts w:eastAsia="Times New Roman" w:cs="Arial Narrow" w:ascii="Arial Narrow" w:hAnsi="Arial Narrow"/>
                <w:color w:val="auto"/>
                <w:kern w:val="0"/>
                <w:sz w:val="20"/>
                <w:szCs w:val="20"/>
                <w:lang w:val="pt-BR" w:eastAsia="ar-SA" w:bidi="ar-SA"/>
              </w:rPr>
              <w:t xml:space="preserve"> neste ato por </w:t>
            </w:r>
            <w:r>
              <w:rPr>
                <w:rFonts w:eastAsia="Times New Roman" w:cs="Arial Narrow" w:ascii="Arial Narrow" w:hAnsi="Arial Narrow"/>
                <w:b/>
                <w:bCs/>
                <w:color w:val="auto"/>
                <w:kern w:val="0"/>
                <w:sz w:val="20"/>
                <w:szCs w:val="20"/>
                <w:lang w:val="pt-BR" w:eastAsia="ar-SA" w:bidi="ar-SA"/>
              </w:rPr>
              <w:t>procuração</w:t>
            </w:r>
            <w:r>
              <w:rPr>
                <w:rFonts w:eastAsia="Times New Roman" w:cs="Arial Narrow" w:ascii="Arial Narrow" w:hAnsi="Arial Narrow"/>
                <w:color w:val="auto"/>
                <w:kern w:val="0"/>
                <w:sz w:val="20"/>
                <w:szCs w:val="20"/>
                <w:lang w:val="pt-BR" w:eastAsia="ar-SA" w:bidi="ar-SA"/>
              </w:rPr>
              <w:t xml:space="preserve"> devidamente outorgada pela parte interessada, </w:t>
            </w:r>
            <w:r>
              <w:rPr>
                <w:rFonts w:cs="Arial Narrow" w:ascii="Arial Narrow" w:hAnsi="Arial Narrow"/>
                <w:i w:val="false"/>
                <w:iCs w:val="false"/>
                <w:sz w:val="20"/>
                <w:szCs w:val="20"/>
                <w:u w:val="none"/>
                <w:lang w:val="pt-BR"/>
              </w:rPr>
              <w:t xml:space="preserve">conforme original/cópia autenticada da procuração em anexo, da qual consta a sua qualificação completa e a do(a) </w:t>
            </w:r>
            <w:r>
              <w:rPr>
                <w:rFonts w:eastAsia="Times New Roman" w:cs="Arial Narrow" w:ascii="Arial Narrow" w:hAnsi="Arial Narrow"/>
                <w:i w:val="false"/>
                <w:iCs w:val="false"/>
                <w:color w:val="auto"/>
                <w:kern w:val="0"/>
                <w:sz w:val="20"/>
                <w:szCs w:val="20"/>
                <w:u w:val="none"/>
                <w:lang w:val="pt-BR" w:eastAsia="ar-SA" w:bidi="ar-SA"/>
              </w:rPr>
              <w:t>outorgante;</w:t>
            </w:r>
          </w:p>
        </w:tc>
      </w:tr>
      <w:tr>
        <w:trPr/>
        <w:tc>
          <w:tcPr>
            <w:tcW w:w="62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99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clear" w:pos="720"/>
                <w:tab w:val="left" w:pos="2268" w:leader="none"/>
              </w:tabs>
              <w:spacing w:lineRule="auto" w:line="240" w:before="0" w:after="57"/>
              <w:jc w:val="both"/>
              <w:rPr/>
            </w:pPr>
            <w:r>
              <w:rPr>
                <w:rFonts w:eastAsia="Times New Roman" w:cs="Arial Narrow" w:ascii="Arial Narrow" w:hAnsi="Arial Narrow"/>
                <w:color w:val="000000"/>
                <w:kern w:val="0"/>
                <w:sz w:val="20"/>
                <w:szCs w:val="20"/>
                <w:u w:val="none"/>
                <w:lang w:val="pt-BR" w:eastAsia="ar-SA" w:bidi="ar-SA"/>
              </w:rPr>
              <w:t xml:space="preserve">Declara que tem ciência dos seguintes termos da </w:t>
            </w:r>
            <w:r>
              <w:rPr>
                <w:rFonts w:eastAsia="Times New Roman" w:cs="Arial Narrow" w:ascii="Arial Narrow" w:hAnsi="Arial Narrow"/>
                <w:b/>
                <w:bCs/>
                <w:color w:val="000000"/>
                <w:kern w:val="0"/>
                <w:sz w:val="20"/>
                <w:szCs w:val="20"/>
                <w:u w:val="none"/>
                <w:lang w:val="pt-BR" w:eastAsia="ar-SA" w:bidi="ar-SA"/>
              </w:rPr>
              <w:t>Recomendação nº 02/2014 (Parcelamento do solo rural),</w:t>
            </w:r>
            <w:r>
              <w:rPr>
                <w:rFonts w:eastAsia="Times New Roman" w:cs="Arial Narrow" w:ascii="Arial Narrow" w:hAnsi="Arial Narrow"/>
                <w:color w:val="000000"/>
                <w:kern w:val="0"/>
                <w:sz w:val="20"/>
                <w:szCs w:val="20"/>
                <w:u w:val="none"/>
                <w:lang w:val="pt-BR" w:eastAsia="ar-SA" w:bidi="ar-SA"/>
              </w:rPr>
              <w:t xml:space="preserve"> datada de 11/09/2014, exarada pelo Ministério Público do Estado de Minas Gerais (9ª Promotoria de Justiça da cidade de Pouso Alegre-MG), registrada no Cartório de Títulos e Documentos de Pouso Alegre, sob o nº 23710, Livro B-43, pág. 282, em 16/09/2014: </w:t>
            </w:r>
            <w:r>
              <w:rPr>
                <w:rFonts w:eastAsia="Times New Roman" w:cs="Arial Narrow" w:ascii="Arial Narrow" w:hAnsi="Arial Narrow"/>
                <w:color w:val="000000"/>
                <w:kern w:val="0"/>
                <w:sz w:val="14"/>
                <w:szCs w:val="14"/>
                <w:u w:val="none"/>
                <w:lang w:val="pt-BR" w:eastAsia="ar-SA" w:bidi="ar-SA"/>
              </w:rPr>
              <w:t>o adquirente fica expressamente advertido acerca do teor do artigo 65 da Lei Federal nº 4.504/64 (Estatuto da Terra), o qual veda a divisão do imóvel rural em áreas de dimensão inferior à constitutiva do módulo rural (02.00.00Ha), bem assim quanto ao disposto na Lei Federal nº 5.868/72, que cria o Sistema de Cadastro Rural, especialmente no art. 8º que dispõe que para fins de transmissão, a qualquer título, na forma do artigo 65 da Lei nº 4.504/64, nenhum imóvel rural poderá ser desmembrado ou dividido em área de tamanho inferior à do módulo calculado para o imóvel ou da fração mínima de parcelamento fixado no parágrafo 1º deste artigo, prevalecendo a menor área e que seu parágrafo 3º, com redação dada pela Lei 10.267/01, dispõe que são considerados nulos e de nenhum efeito quaisquer atos que infrinjam o disposto neste artigo não podendo os serviços notariais lavrar escrituras dessas áreas, nem ser tais atos registrados nos Registros de imóveis, sob pena de responsabilidade administrativa, civil e criminal de seus titulares ou prepostos comprometendo-se, destarte, por si, seus herdeiros e/ou sucessores, a observar fielmente referidos ditames legais, de modo que, na hipótese de futura transmissão a terceiros que não se enquadrem em situação de hereditariedade, deverá o ora adquirente fazê-lo por meio da alienação de fração igual ou superior ao mencionado módulo ou, caso a fração ideal da qual seja titular se revele aquém do módulo, outrora escriturada e registrada com inobservância da legislação citada, deverá o adquirente dispor da integralidade da fração ideal que lhe compete, evitando, assim, fracionamentos sucessivos.</w:t>
            </w:r>
          </w:p>
        </w:tc>
      </w:tr>
      <w:tr>
        <w:trPr/>
        <w:tc>
          <w:tcPr>
            <w:tcW w:w="62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eastAsia="Times New Roman" w:cs="Arial narrow"/>
                <w:bCs/>
                <w:color w:val="auto"/>
                <w:kern w:val="0"/>
                <w:sz w:val="20"/>
                <w:szCs w:val="20"/>
                <w:lang w:val="pt-BR" w:eastAsia="ar-SA" w:bidi="ar-SA"/>
              </w:rPr>
            </w:pPr>
            <w:r>
              <w:rPr>
                <w:rFonts w:eastAsia="Times New Roman" w:cs="Arial narrow" w:ascii="Arial narrow" w:hAnsi="Arial narrow"/>
                <w:bCs/>
                <w:color w:val="auto"/>
                <w:kern w:val="0"/>
                <w:sz w:val="20"/>
                <w:szCs w:val="20"/>
                <w:lang w:val="pt-BR" w:eastAsia="ar-SA" w:bidi="ar-SA"/>
              </w:rPr>
            </w:r>
          </w:p>
        </w:tc>
        <w:tc>
          <w:tcPr>
            <w:tcW w:w="99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clear" w:pos="720"/>
                <w:tab w:val="left" w:pos="2268" w:leader="none"/>
              </w:tabs>
              <w:spacing w:lineRule="auto" w:line="276" w:before="0" w:after="57"/>
              <w:jc w:val="both"/>
              <w:rPr/>
            </w:pPr>
            <w:r>
              <w:rPr>
                <w:rFonts w:eastAsia="Times New Roman" w:cs="Arial narrow" w:ascii="Arial narrow" w:hAnsi="Arial narrow"/>
                <w:bCs/>
                <w:color w:val="auto"/>
                <w:kern w:val="0"/>
                <w:sz w:val="20"/>
                <w:szCs w:val="20"/>
                <w:lang w:val="pt-BR" w:eastAsia="ar-SA" w:bidi="ar-SA"/>
              </w:rPr>
              <w:t xml:space="preserve">Declara para tanto, com fundamento no art. 1408 do Provimento Conjunto 93/2020 (Código de Normas dos Serviços Notariais e Registrais do Estado de Minas Gerais), </w:t>
            </w:r>
            <w:r>
              <w:rPr>
                <w:rFonts w:eastAsia="Times New Roman" w:cs="Arial narrow" w:ascii="Arial narrow" w:hAnsi="Arial narrow"/>
                <w:b/>
                <w:bCs/>
                <w:color w:val="auto"/>
                <w:kern w:val="0"/>
                <w:sz w:val="20"/>
                <w:szCs w:val="20"/>
                <w:u w:val="single"/>
                <w:lang w:val="pt-BR" w:eastAsia="ar-SA" w:bidi="ar-SA"/>
              </w:rPr>
              <w:t>sob as penas da lei</w:t>
            </w:r>
            <w:r>
              <w:rPr>
                <w:rFonts w:eastAsia="Times New Roman" w:cs="Arial narrow" w:ascii="Arial narrow" w:hAnsi="Arial narrow"/>
                <w:bCs/>
                <w:color w:val="auto"/>
                <w:kern w:val="0"/>
                <w:sz w:val="20"/>
                <w:szCs w:val="20"/>
                <w:lang w:val="pt-BR" w:eastAsia="ar-SA" w:bidi="ar-SA"/>
              </w:rPr>
              <w:t xml:space="preserve">, </w:t>
            </w:r>
            <w:r>
              <w:rPr>
                <w:rFonts w:eastAsia="Times New Roman" w:cs="Arial narrow" w:ascii="Arial narrow" w:hAnsi="Arial narrow"/>
                <w:b/>
                <w:bCs/>
                <w:color w:val="auto"/>
                <w:kern w:val="0"/>
                <w:sz w:val="20"/>
                <w:szCs w:val="20"/>
                <w:lang w:val="pt-BR" w:eastAsia="ar-SA" w:bidi="ar-SA"/>
              </w:rPr>
              <w:t xml:space="preserve">que é pobre no sentido legal, </w:t>
            </w:r>
            <w:r>
              <w:rPr>
                <w:rFonts w:eastAsia="Times New Roman" w:cs="Arial narrow" w:ascii="Arial narrow" w:hAnsi="Arial narrow"/>
                <w:b/>
                <w:bCs/>
                <w:color w:val="auto"/>
                <w:kern w:val="0"/>
                <w:sz w:val="20"/>
                <w:szCs w:val="20"/>
                <w:lang w:val="pt-BR" w:eastAsia="ar-SA" w:bidi="ar-SA"/>
              </w:rPr>
              <w:t xml:space="preserve">não tendo condições de custear os emolumentos e taxas de Registro </w:t>
            </w:r>
            <w:r>
              <w:rPr>
                <w:rFonts w:eastAsia="Times New Roman" w:cs="Arial narrow" w:ascii="Arial narrow" w:hAnsi="Arial narrow"/>
                <w:b/>
                <w:bCs/>
                <w:color w:val="auto"/>
                <w:kern w:val="0"/>
                <w:sz w:val="20"/>
                <w:szCs w:val="20"/>
                <w:lang w:val="pt-BR" w:eastAsia="ar-SA" w:bidi="ar-SA"/>
              </w:rPr>
              <w:t>da P</w:t>
            </w:r>
            <w:r>
              <w:rPr>
                <w:rFonts w:eastAsia="Times New Roman" w:cs="Arial narrow" w:ascii="Arial narrow" w:hAnsi="Arial narrow"/>
                <w:b/>
                <w:bCs/>
                <w:color w:val="auto"/>
                <w:kern w:val="0"/>
                <w:sz w:val="20"/>
                <w:szCs w:val="20"/>
                <w:lang w:val="pt-BR" w:eastAsia="ar-SA" w:bidi="ar-SA"/>
              </w:rPr>
              <w:t xml:space="preserve">artilha </w:t>
            </w:r>
            <w:r>
              <w:rPr>
                <w:rFonts w:eastAsia="Times New Roman" w:cs="Arial narrow" w:ascii="Arial narrow" w:hAnsi="Arial narrow"/>
                <w:b/>
                <w:bCs/>
                <w:color w:val="auto"/>
                <w:kern w:val="0"/>
                <w:sz w:val="20"/>
                <w:szCs w:val="20"/>
                <w:lang w:val="pt-BR" w:eastAsia="ar-SA" w:bidi="ar-SA"/>
              </w:rPr>
              <w:t xml:space="preserve">contida no título </w:t>
            </w:r>
            <w:bookmarkStart w:id="3" w:name="__DdeLink__369_3636087543"/>
            <w:r>
              <w:rPr>
                <w:rFonts w:eastAsia="Times New Roman" w:cs="Arial narrow" w:ascii="Arial narrow" w:hAnsi="Arial narrow"/>
                <w:b/>
                <w:bCs/>
                <w:color w:val="auto"/>
                <w:kern w:val="0"/>
                <w:sz w:val="20"/>
                <w:szCs w:val="20"/>
                <w:lang w:val="pt-BR" w:eastAsia="ar-SA" w:bidi="ar-SA"/>
              </w:rPr>
              <w:t>anexo</w:t>
            </w:r>
            <w:bookmarkEnd w:id="3"/>
          </w:p>
        </w:tc>
      </w:tr>
      <w:tr>
        <w:trPr/>
        <w:tc>
          <w:tcPr>
            <w:tcW w:w="62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99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clear" w:pos="720"/>
                <w:tab w:val="left" w:pos="2340" w:leader="none"/>
              </w:tabs>
              <w:spacing w:before="0" w:after="57"/>
              <w:jc w:val="both"/>
              <w:rPr/>
            </w:pPr>
            <w:r>
              <w:rPr>
                <w:rFonts w:cs="Arial narrow" w:ascii="Arial narrow" w:hAnsi="Arial narrow"/>
                <w:bCs/>
                <w:sz w:val="20"/>
                <w:szCs w:val="20"/>
                <w:lang w:val="pt-BR"/>
              </w:rPr>
              <w:t xml:space="preserve">Declara, </w:t>
            </w:r>
            <w:r>
              <w:rPr>
                <w:rFonts w:cs="Arial narrow" w:ascii="Arial narrow" w:hAnsi="Arial narrow"/>
                <w:bCs/>
                <w:sz w:val="20"/>
                <w:szCs w:val="20"/>
                <w:u w:val="single"/>
                <w:lang w:val="pt-BR"/>
              </w:rPr>
              <w:t>sob pena de responsabilidade civil e criminal</w:t>
            </w:r>
            <w:r>
              <w:rPr>
                <w:rFonts w:cs="Arial narrow" w:ascii="Arial narrow" w:hAnsi="Arial narrow"/>
                <w:bCs/>
                <w:sz w:val="20"/>
                <w:szCs w:val="20"/>
                <w:lang w:val="pt-BR"/>
              </w:rPr>
              <w:t>, que as atuais confrontações do(s) imóvel(is) objeto da(s) referida(s) matrícula(s) ____________________________ são:</w:t>
            </w:r>
          </w:p>
          <w:p>
            <w:pPr>
              <w:pStyle w:val="Normal"/>
              <w:tabs>
                <w:tab w:val="clear" w:pos="720"/>
                <w:tab w:val="left" w:pos="2340" w:leader="none"/>
              </w:tabs>
              <w:spacing w:before="0" w:after="57"/>
              <w:jc w:val="both"/>
              <w:rPr>
                <w:rFonts w:ascii="Arial narrow" w:hAnsi="Arial narrow" w:eastAsia="Times New Roman" w:cs="Arial narrow"/>
                <w:bCs/>
                <w:color w:val="auto"/>
                <w:kern w:val="0"/>
                <w:sz w:val="20"/>
                <w:szCs w:val="20"/>
                <w:lang w:val="pt-BR" w:eastAsia="ar-SA" w:bidi="ar-SA"/>
              </w:rPr>
            </w:pPr>
            <w:r>
              <w:rPr>
                <w:rFonts w:eastAsia="Times New Roman" w:cs="Arial narrow" w:ascii="Arial narrow" w:hAnsi="Arial narrow"/>
                <w:bCs/>
                <w:color w:val="auto"/>
                <w:kern w:val="0"/>
                <w:sz w:val="20"/>
                <w:szCs w:val="20"/>
                <w:lang w:val="pt-BR" w:eastAsia="ar-SA"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tc>
          <w:tcPr>
            <w:tcW w:w="62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clear" w:pos="720"/>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99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clear" w:pos="720"/>
                <w:tab w:val="left" w:pos="2340" w:leader="none"/>
              </w:tabs>
              <w:spacing w:lineRule="auto" w:line="240" w:before="0" w:after="57"/>
              <w:jc w:val="both"/>
              <w:rPr/>
            </w:pPr>
            <w:r>
              <w:rPr>
                <w:rFonts w:eastAsia="Times New Roman" w:cs="Arial Narrow" w:ascii="Arial Narrow" w:hAnsi="Arial Narrow"/>
                <w:color w:val="auto"/>
                <w:kern w:val="0"/>
                <w:sz w:val="20"/>
                <w:szCs w:val="20"/>
                <w:lang w:val="pt-BR" w:eastAsia="ar-SA" w:bidi="ar-SA"/>
              </w:rPr>
              <w:t>Declara, ainda, com fundamento no art. 10, §3</w:t>
            </w:r>
            <w:bookmarkStart w:id="4" w:name="__DdeLink__4690_2683964746"/>
            <w:r>
              <w:rPr>
                <w:rFonts w:eastAsia="Times New Roman" w:cs="Arial Narrow" w:ascii="Arial Narrow" w:hAnsi="Arial Narrow"/>
                <w:color w:val="auto"/>
                <w:kern w:val="0"/>
                <w:sz w:val="20"/>
                <w:szCs w:val="20"/>
                <w:lang w:val="pt-BR" w:eastAsia="ar-SA" w:bidi="ar-SA"/>
              </w:rPr>
              <w:t>º</w:t>
            </w:r>
            <w:bookmarkEnd w:id="4"/>
            <w:r>
              <w:rPr>
                <w:rFonts w:eastAsia="Times New Roman" w:cs="Arial Narrow" w:ascii="Arial Narrow" w:hAnsi="Arial Narrow"/>
                <w:color w:val="auto"/>
                <w:kern w:val="0"/>
                <w:sz w:val="20"/>
                <w:szCs w:val="20"/>
                <w:lang w:val="pt-BR" w:eastAsia="ar-SA" w:bidi="ar-SA"/>
              </w:rPr>
              <w:t xml:space="preserve">, I da Lei Estadual 15.424/2004 e no art. 135, em especial seu §1º, II do Provimento Conjunto 93/2020/CGJ/TJMG (Código de Normas dos Serviços Notariais e Registrais do Estado de Minas Gerais), </w:t>
            </w:r>
            <w:r>
              <w:rPr>
                <w:rFonts w:eastAsia="Times New Roman" w:cs="Arial Narrow" w:ascii="Arial Narrow" w:hAnsi="Arial Narrow"/>
                <w:b/>
                <w:color w:val="auto"/>
                <w:kern w:val="0"/>
                <w:sz w:val="20"/>
                <w:szCs w:val="20"/>
                <w:u w:val="single"/>
                <w:lang w:val="pt-BR" w:eastAsia="ar-SA" w:bidi="ar-SA"/>
              </w:rPr>
              <w:t>sob as penas da lei</w:t>
            </w:r>
            <w:r>
              <w:rPr>
                <w:rFonts w:eastAsia="Times New Roman" w:cs="Arial Narrow" w:ascii="Arial Narrow" w:hAnsi="Arial Narrow"/>
                <w:color w:val="auto"/>
                <w:kern w:val="0"/>
                <w:sz w:val="20"/>
                <w:szCs w:val="20"/>
                <w:lang w:val="pt-BR" w:eastAsia="ar-SA" w:bidi="ar-SA"/>
              </w:rPr>
              <w:t>, para fins exclusivos do registro solicitado, que o(s) imóvel(is) possui(em) o(s) seguinte(s) valor(es) real(is) ou de mercado: ________________________________________________________________________</w:t>
            </w:r>
          </w:p>
          <w:p>
            <w:pPr>
              <w:pStyle w:val="Normal"/>
              <w:tabs>
                <w:tab w:val="clear" w:pos="720"/>
                <w:tab w:val="left" w:pos="2340" w:leader="none"/>
              </w:tabs>
              <w:spacing w:lineRule="auto" w:line="240" w:before="0" w:after="57"/>
              <w:jc w:val="both"/>
              <w:rPr>
                <w:rFonts w:ascii="Arial Narrow" w:hAnsi="Arial Narrow" w:eastAsia="Times New Roman" w:cs="Arial Narrow"/>
                <w:color w:val="auto"/>
                <w:kern w:val="0"/>
                <w:sz w:val="20"/>
                <w:szCs w:val="20"/>
                <w:lang w:val="pt-BR" w:eastAsia="ar-SA" w:bidi="ar-SA"/>
              </w:rPr>
            </w:pPr>
            <w:r>
              <w:rPr>
                <w:rFonts w:eastAsia="Times New Roman" w:cs="Arial Narrow" w:ascii="Arial Narrow" w:hAnsi="Arial Narrow"/>
                <w:color w:val="auto"/>
                <w:kern w:val="0"/>
                <w:sz w:val="20"/>
                <w:szCs w:val="20"/>
                <w:lang w:val="pt-BR" w:eastAsia="ar-SA"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pStyle w:val="Normal"/>
        <w:tabs>
          <w:tab w:val="clear" w:pos="720"/>
          <w:tab w:val="left" w:pos="2340" w:leader="none"/>
        </w:tabs>
        <w:spacing w:lineRule="auto" w:line="276"/>
        <w:jc w:val="both"/>
        <w:rPr>
          <w:rFonts w:ascii="Arial Narrow" w:hAnsi="Arial Narrow" w:cs="Arial Narrow"/>
          <w:sz w:val="12"/>
          <w:szCs w:val="12"/>
          <w:lang w:val="pt-BR"/>
        </w:rPr>
      </w:pPr>
      <w:r>
        <w:rPr>
          <w:rFonts w:cs="Arial Narrow" w:ascii="Arial Narrow" w:hAnsi="Arial Narrow"/>
          <w:sz w:val="12"/>
          <w:szCs w:val="12"/>
          <w:lang w:val="pt-BR"/>
        </w:rPr>
      </w:r>
    </w:p>
    <w:p>
      <w:pPr>
        <w:pStyle w:val="NormalWeb"/>
        <w:tabs>
          <w:tab w:val="clear" w:pos="720"/>
          <w:tab w:val="left" w:pos="2340" w:leader="none"/>
        </w:tabs>
        <w:spacing w:lineRule="auto" w:line="360" w:before="0" w:after="0"/>
        <w:jc w:val="both"/>
        <w:rPr/>
      </w:pPr>
      <w:r>
        <w:rPr>
          <w:rFonts w:cs="Arial Narrow" w:ascii="Arial Narrow" w:hAnsi="Arial Narrow"/>
          <w:sz w:val="20"/>
          <w:szCs w:val="20"/>
        </w:rPr>
        <w:t xml:space="preserve">(__) Nos termos do §2º do Artigo 4º do Provimento nº 61/2017 do CNJ, </w:t>
      </w:r>
      <w:r>
        <w:rPr>
          <w:rFonts w:cs="Arial Narrow" w:ascii="Arial Narrow" w:hAnsi="Arial Narrow"/>
          <w:b/>
          <w:bCs/>
          <w:sz w:val="20"/>
          <w:szCs w:val="20"/>
        </w:rPr>
        <w:t>declaro</w:t>
      </w:r>
      <w:r>
        <w:rPr>
          <w:rFonts w:cs="Arial Narrow" w:ascii="Arial Narrow" w:hAnsi="Arial Narrow"/>
          <w:sz w:val="20"/>
          <w:szCs w:val="20"/>
        </w:rPr>
        <w:t xml:space="preserve"> desconhecer as informações omitidas acima.</w:t>
      </w:r>
    </w:p>
    <w:p>
      <w:pPr>
        <w:pStyle w:val="Normal"/>
        <w:jc w:val="both"/>
        <w:rPr>
          <w:rFonts w:ascii="Arial Narrow" w:hAnsi="Arial Narrow" w:cs="Arial Narrow"/>
          <w:sz w:val="12"/>
          <w:szCs w:val="12"/>
          <w:lang w:val="pt-BR"/>
        </w:rPr>
      </w:pPr>
      <w:r>
        <w:rPr>
          <w:rFonts w:cs="Arial Narrow" w:ascii="Arial Narrow" w:hAnsi="Arial Narrow"/>
          <w:sz w:val="12"/>
          <w:szCs w:val="12"/>
          <w:lang w:val="pt-BR"/>
        </w:rPr>
      </w:r>
    </w:p>
    <w:p>
      <w:pPr>
        <w:pStyle w:val="Normal"/>
        <w:jc w:val="both"/>
        <w:rPr>
          <w:rFonts w:ascii="Arial Narrow" w:hAnsi="Arial Narrow" w:cs="Arial Narrow"/>
          <w:lang w:val="pt-BR"/>
        </w:rPr>
      </w:pPr>
      <w:r>
        <w:rPr>
          <w:rFonts w:cs="Arial Narrow" w:ascii="Arial Narrow" w:hAnsi="Arial Narrow"/>
          <w:lang w:val="pt-BR"/>
        </w:rPr>
        <w:t>Pouso Alegre, ____ de ____________ de 202__.</w:t>
      </w:r>
    </w:p>
    <w:p>
      <w:pPr>
        <w:pStyle w:val="Normal"/>
        <w:jc w:val="both"/>
        <w:rPr>
          <w:rFonts w:ascii="Arial Narrow" w:hAnsi="Arial Narrow" w:cs="Arial Narrow"/>
          <w:sz w:val="16"/>
          <w:szCs w:val="16"/>
          <w:lang w:val="pt-BR"/>
        </w:rPr>
      </w:pPr>
      <w:r>
        <w:rPr>
          <w:rFonts w:cs="Arial Narrow" w:ascii="Arial Narrow" w:hAnsi="Arial Narrow"/>
          <w:sz w:val="16"/>
          <w:szCs w:val="16"/>
          <w:lang w:val="pt-BR"/>
        </w:rPr>
      </w:r>
      <w:bookmarkStart w:id="5" w:name="_GoBack3"/>
      <w:bookmarkStart w:id="6" w:name="_GoBack3"/>
      <w:bookmarkEnd w:id="6"/>
    </w:p>
    <w:p>
      <w:pPr>
        <w:pStyle w:val="Normal"/>
        <w:spacing w:lineRule="auto" w:line="276"/>
        <w:jc w:val="both"/>
        <w:rPr>
          <w:rFonts w:ascii="Arial Narrow" w:hAnsi="Arial Narrow" w:cs="Arial Narrow"/>
          <w:b/>
          <w:b/>
          <w:sz w:val="28"/>
          <w:szCs w:val="26"/>
          <w:lang w:val="pt-BR"/>
        </w:rPr>
      </w:pPr>
      <w:r>
        <w:rPr>
          <w:rFonts w:cs="Arial Narrow" w:ascii="Arial Narrow" w:hAnsi="Arial Narrow"/>
          <w:b/>
          <w:sz w:val="28"/>
          <w:szCs w:val="26"/>
          <w:lang w:val="pt-BR"/>
        </w:rPr>
        <w:t>_______________________________________________</w:t>
      </w:r>
    </w:p>
    <w:p>
      <w:pPr>
        <w:pStyle w:val="Normal"/>
        <w:spacing w:lineRule="auto" w:line="276"/>
        <w:jc w:val="both"/>
        <w:rPr>
          <w:rFonts w:ascii="Arial Narrow" w:hAnsi="Arial Narrow" w:cs="Arial Narrow"/>
          <w:b w:val="false"/>
          <w:b w:val="false"/>
          <w:bCs w:val="false"/>
          <w:sz w:val="20"/>
          <w:szCs w:val="20"/>
          <w:lang w:val="pt-BR"/>
        </w:rPr>
      </w:pPr>
      <w:r>
        <w:rPr>
          <w:rFonts w:cs="Arial Narrow" w:ascii="Arial Narrow" w:hAnsi="Arial Narrow"/>
          <w:b w:val="false"/>
          <w:bCs w:val="false"/>
          <w:sz w:val="20"/>
          <w:szCs w:val="20"/>
          <w:lang w:val="pt-BR"/>
        </w:rPr>
        <w:t xml:space="preserve">Assinatura </w:t>
      </w:r>
    </w:p>
    <w:p>
      <w:pPr>
        <w:pStyle w:val="Normal"/>
        <w:spacing w:lineRule="auto" w:line="276"/>
        <w:jc w:val="both"/>
        <w:rPr>
          <w:rFonts w:ascii="Arial Narrow" w:hAnsi="Arial Narrow" w:cs="Arial Narrow"/>
          <w:b w:val="false"/>
          <w:b w:val="false"/>
          <w:bCs w:val="false"/>
          <w:sz w:val="20"/>
          <w:szCs w:val="20"/>
          <w:lang w:val="pt-BR"/>
        </w:rPr>
      </w:pPr>
      <w:r>
        <w:rPr>
          <w:rFonts w:cs="Arial Narrow" w:ascii="Arial Narrow" w:hAnsi="Arial Narrow"/>
          <w:b w:val="false"/>
          <w:bCs w:val="false"/>
          <w:sz w:val="20"/>
          <w:szCs w:val="20"/>
          <w:lang w:val="pt-BR"/>
        </w:rPr>
        <w:t>(reconhecer firma ou assinar no balcão da serventia na presença de um escrevente)</w:t>
      </w:r>
    </w:p>
    <w:sectPr>
      <w:footerReference w:type="default" r:id="rId2"/>
      <w:type w:val="nextPage"/>
      <w:pgSz w:w="12240" w:h="15840"/>
      <w:pgMar w:left="838" w:right="897" w:header="0" w:top="1418" w:footer="72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Arial Unicode MS">
    <w:charset w:val="00"/>
    <w:family w:val="roman"/>
    <w:pitch w:val="variable"/>
  </w:font>
  <w:font w:name="Calibri">
    <w:charset w:val="00"/>
    <w:family w:val="roman"/>
    <w:pitch w:val="variable"/>
  </w:font>
  <w:font w:name="Arial Narrow">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pPr>
    <w:r>
      <w:rPr/>
    </w:r>
  </w:p>
  <w:p>
    <w:pPr>
      <w:pStyle w:val="Rodap"/>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0"/>
        <w:szCs w:val="24"/>
        <w:lang w:val="pt-BR" w:eastAsia="zh-CN" w:bidi="hi-IN"/>
      </w:rPr>
    </w:rPrDefault>
    <w:pPrDefault>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Times New Roman" w:cs="Times New Roman"/>
      <w:color w:val="auto"/>
      <w:kern w:val="0"/>
      <w:sz w:val="24"/>
      <w:szCs w:val="24"/>
      <w:lang w:val="en-US" w:eastAsia="ar-SA" w:bidi="ar-SA"/>
    </w:rPr>
  </w:style>
  <w:style w:type="paragraph" w:styleId="Ttulo1">
    <w:name w:val="Heading 1"/>
    <w:basedOn w:val="Normal"/>
    <w:next w:val="Normal"/>
    <w:qFormat/>
    <w:pPr>
      <w:keepNext w:val="true"/>
      <w:numPr>
        <w:ilvl w:val="0"/>
        <w:numId w:val="1"/>
      </w:numPr>
      <w:suppressAutoHyphens w:val="false"/>
      <w:spacing w:lineRule="auto" w:line="360"/>
      <w:jc w:val="both"/>
      <w:outlineLvl w:val="0"/>
    </w:pPr>
    <w:rPr>
      <w:i/>
      <w:iCs/>
      <w:sz w:val="20"/>
      <w:lang w:val="pt-BR" w:eastAsia="en-US"/>
    </w:rPr>
  </w:style>
  <w:style w:type="character" w:styleId="DefaultParagraphFont">
    <w:name w:val="Default Paragraph Font"/>
    <w:qFormat/>
    <w:rPr/>
  </w:style>
  <w:style w:type="character" w:styleId="Fontepargpadro1">
    <w:name w:val="Fonte parág. padrão1"/>
    <w:qFormat/>
    <w:rPr/>
  </w:style>
  <w:style w:type="character" w:styleId="Ttulo1Char">
    <w:name w:val="Título 1 Char"/>
    <w:qFormat/>
    <w:rPr>
      <w:i/>
      <w:iCs/>
      <w:szCs w:val="24"/>
      <w:lang w:eastAsia="en-US"/>
    </w:rPr>
  </w:style>
  <w:style w:type="character" w:styleId="TextodebaloChar">
    <w:name w:val="Texto de balão Char"/>
    <w:basedOn w:val="DefaultParagraphFont"/>
    <w:qFormat/>
    <w:rPr>
      <w:rFonts w:ascii="Tahoma" w:hAnsi="Tahoma" w:cs="Tahoma"/>
      <w:sz w:val="16"/>
      <w:szCs w:val="16"/>
      <w:lang w:val="en-US" w:eastAsia="ar-SA"/>
    </w:rPr>
  </w:style>
  <w:style w:type="character" w:styleId="CabealhoChar">
    <w:name w:val="Cabeçalho Char"/>
    <w:basedOn w:val="DefaultParagraphFont"/>
    <w:qFormat/>
    <w:rPr>
      <w:sz w:val="24"/>
      <w:szCs w:val="24"/>
      <w:lang w:val="en-US" w:eastAsia="ar-SA"/>
    </w:rPr>
  </w:style>
  <w:style w:type="character" w:styleId="RodapChar">
    <w:name w:val="Rodapé Char"/>
    <w:basedOn w:val="DefaultParagraphFont"/>
    <w:qFormat/>
    <w:rPr>
      <w:sz w:val="24"/>
      <w:szCs w:val="24"/>
      <w:lang w:val="en-US" w:eastAsia="ar-SA"/>
    </w:rPr>
  </w:style>
  <w:style w:type="character" w:styleId="Nfase">
    <w:name w:val="Ênfase"/>
    <w:qFormat/>
    <w:rPr>
      <w:i/>
      <w:iCs/>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Arial" w:hAnsi="Liberation Sans;Arial" w:eastAsia="Microsoft YaHei" w:cs="Arial"/>
      <w:sz w:val="28"/>
      <w:szCs w:val="28"/>
    </w:rPr>
  </w:style>
  <w:style w:type="paragraph" w:styleId="Corpodotexto">
    <w:name w:val="Body Text"/>
    <w:basedOn w:val="Normal"/>
    <w:pPr>
      <w:jc w:val="both"/>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Tahoma"/>
    </w:rPr>
  </w:style>
  <w:style w:type="paragraph" w:styleId="Captulo">
    <w:name w:val="Capítulo"/>
    <w:basedOn w:val="Normal"/>
    <w:next w:val="Corpodotexto"/>
    <w:qFormat/>
    <w:pPr>
      <w:keepNext w:val="true"/>
      <w:spacing w:before="240" w:after="120"/>
    </w:pPr>
    <w:rPr>
      <w:rFonts w:ascii="Arial" w:hAnsi="Arial" w:eastAsia="Lucida Sans Unicode" w:cs="Tahoma"/>
      <w:sz w:val="28"/>
      <w:szCs w:val="28"/>
    </w:rPr>
  </w:style>
  <w:style w:type="paragraph" w:styleId="Legenda1">
    <w:name w:val="Legenda1"/>
    <w:basedOn w:val="Normal"/>
    <w:qFormat/>
    <w:pPr>
      <w:suppressLineNumbers/>
      <w:spacing w:before="120" w:after="120"/>
    </w:pPr>
    <w:rPr>
      <w:rFonts w:cs="Tahoma"/>
      <w:i/>
      <w:iCs/>
    </w:rPr>
  </w:style>
  <w:style w:type="paragraph" w:styleId="ListParagraph">
    <w:name w:val="List Paragraph"/>
    <w:basedOn w:val="Normal"/>
    <w:qFormat/>
    <w:pPr>
      <w:spacing w:before="0" w:after="0"/>
      <w:ind w:left="720" w:right="0" w:hanging="0"/>
      <w:contextualSpacing/>
    </w:pPr>
    <w:rPr/>
  </w:style>
  <w:style w:type="paragraph" w:styleId="BalloonText">
    <w:name w:val="Balloon Text"/>
    <w:basedOn w:val="Normal"/>
    <w:qFormat/>
    <w:pPr/>
    <w:rPr>
      <w:rFonts w:ascii="Tahoma" w:hAnsi="Tahoma" w:cs="Tahoma"/>
      <w:sz w:val="16"/>
      <w:szCs w:val="16"/>
    </w:rPr>
  </w:style>
  <w:style w:type="paragraph" w:styleId="CabealhoeRodap">
    <w:name w:val="Cabeçalho e Rodapé"/>
    <w:basedOn w:val="Normal"/>
    <w:qFormat/>
    <w:pPr/>
    <w:rPr/>
  </w:style>
  <w:style w:type="paragraph" w:styleId="Cabealho">
    <w:name w:val="Header"/>
    <w:basedOn w:val="Normal"/>
    <w:pPr>
      <w:tabs>
        <w:tab w:val="clear" w:pos="720"/>
        <w:tab w:val="center" w:pos="4252" w:leader="none"/>
        <w:tab w:val="right" w:pos="8504" w:leader="none"/>
      </w:tabs>
    </w:pPr>
    <w:rPr/>
  </w:style>
  <w:style w:type="paragraph" w:styleId="Rodap">
    <w:name w:val="Footer"/>
    <w:basedOn w:val="Normal"/>
    <w:pPr>
      <w:tabs>
        <w:tab w:val="clear" w:pos="720"/>
        <w:tab w:val="center" w:pos="4252" w:leader="none"/>
        <w:tab w:val="right" w:pos="8504" w:leader="none"/>
      </w:tabs>
    </w:pPr>
    <w:rPr/>
  </w:style>
  <w:style w:type="paragraph" w:styleId="NormalWeb">
    <w:name w:val="Normal (Web)"/>
    <w:basedOn w:val="Normal"/>
    <w:qFormat/>
    <w:pPr>
      <w:spacing w:before="280" w:after="280"/>
    </w:pPr>
    <w:rPr>
      <w:rFonts w:ascii="Arial Unicode MS" w:hAnsi="Arial Unicode MS" w:eastAsia="Arial Unicode MS" w:cs="Arial Unicode MS"/>
      <w:lang w:val="pt-BR" w:eastAsia="zh-CN"/>
    </w:rPr>
  </w:style>
  <w:style w:type="paragraph" w:styleId="Default">
    <w:name w:val="Default"/>
    <w:qFormat/>
    <w:pPr>
      <w:widowControl/>
      <w:suppressAutoHyphens w:val="true"/>
      <w:kinsoku w:val="true"/>
      <w:overflowPunct w:val="true"/>
      <w:autoSpaceDE w:val="tru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REQ-DECL-DOC 00 - GERAL (PESSOA NATURAL)</Template>
  <TotalTime>232</TotalTime>
  <Application>LibreOffice/6.1.6.3$Windows_X86_64 LibreOffice_project/5896ab1714085361c45cf540f76f60673dd96a72</Application>
  <Pages>2</Pages>
  <Words>904</Words>
  <CharactersWithSpaces>7816</CharactersWithSpaces>
  <Paragraphs>29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2018-12-11T13:20:00Z</dcterms:created>
  <dc:creator>Fabiano</dc:creator>
  <dc:description/>
  <dc:language>pt-BR</dc:language>
  <cp:lastModifiedBy/>
  <cp:lastPrinted>2018-11-26T14:27:00Z</cp:lastPrinted>
  <dcterms:modified xsi:type="dcterms:W3CDTF">2021-03-27T00:34:21Z</dcterms:modified>
  <cp:revision>36</cp:revision>
  <dc:subject/>
  <dc:title>ILMO SR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